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b w:val="1"/>
          <w:bCs w:val="1"/>
          <w:i w:val="1"/>
          <w:iCs w:val="1"/>
          <w:sz w:val="24"/>
          <w:szCs w:val="24"/>
        </w:rPr>
      </w:pPr>
      <w:r w:rsidDel="00000000" w:rsidR="00000000" w:rsidRPr="00000000">
        <w:rPr>
          <w:rtl w:val="0"/>
        </w:rPr>
      </w:r>
    </w:p>
    <w:p w:rsidR="00000000" w:rsidDel="00000000" w:rsidP="00000000" w:rsidRDefault="00000000" w:rsidRPr="00000000" w14:paraId="00000002">
      <w:pPr>
        <w:spacing w:after="0" w:line="240" w:lineRule="auto"/>
        <w:jc w:val="center"/>
        <w:rPr>
          <w:b w:val="1"/>
          <w:bCs w:val="1"/>
          <w:i w:val="1"/>
          <w:iCs w:val="1"/>
          <w:sz w:val="24"/>
          <w:szCs w:val="24"/>
        </w:rPr>
      </w:pPr>
      <w:r w:rsidDel="00000000" w:rsidR="00000000" w:rsidRPr="00000000">
        <w:rPr>
          <w:b w:val="1"/>
          <w:bCs w:val="1"/>
          <w:i w:val="1"/>
          <w:iCs w:val="1"/>
          <w:sz w:val="24"/>
          <w:szCs w:val="24"/>
          <w:rtl w:val="0"/>
        </w:rPr>
        <w:t xml:space="preserve">Abstract Template</w:t>
      </w:r>
      <w:r w:rsidDel="00000000" w:rsidR="00000000" w:rsidRPr="00000000">
        <w:rPr>
          <w:rtl w:val="0"/>
        </w:rPr>
      </w:r>
    </w:p>
    <w:p w:rsidR="00000000" w:rsidDel="00000000" w:rsidP="00000000" w:rsidRDefault="00000000" w:rsidRPr="00000000" w14:paraId="00000003">
      <w:pPr>
        <w:spacing w:after="0" w:line="240" w:lineRule="auto"/>
        <w:jc w:val="center"/>
        <w:rPr>
          <w:b w:val="1"/>
          <w:bCs w:val="1"/>
          <w:i w:val="1"/>
          <w:iCs w:val="1"/>
          <w:sz w:val="24"/>
          <w:szCs w:val="24"/>
        </w:rPr>
      </w:pPr>
      <w:r w:rsidDel="00000000" w:rsidR="00000000" w:rsidRPr="00000000">
        <w:rPr>
          <w:b w:val="1"/>
          <w:bCs w:val="1"/>
          <w:i w:val="1"/>
          <w:iCs w:val="1"/>
          <w:sz w:val="24"/>
          <w:szCs w:val="24"/>
          <w:rtl w:val="0"/>
        </w:rPr>
        <w:t xml:space="preserve">International Inter and Transdisciplinarity Conference 2027</w:t>
      </w:r>
    </w:p>
    <w:p w:rsidR="00000000" w:rsidDel="00000000" w:rsidP="00000000" w:rsidRDefault="00000000" w:rsidRPr="00000000" w14:paraId="00000004">
      <w:pPr>
        <w:spacing w:after="0" w:line="240" w:lineRule="auto"/>
        <w:jc w:val="center"/>
        <w:rPr>
          <w:i w:val="1"/>
          <w:iCs w:val="1"/>
        </w:rPr>
      </w:pPr>
      <w:r w:rsidDel="00000000" w:rsidR="00000000" w:rsidRPr="00000000">
        <w:rPr>
          <w:i w:val="1"/>
          <w:iCs w:val="1"/>
          <w:rtl w:val="0"/>
        </w:rPr>
        <w:t xml:space="preserve">Abstract submission through Indico will open April 2026 and end June 2026</w:t>
      </w:r>
    </w:p>
    <w:p w:rsidR="00000000" w:rsidDel="00000000" w:rsidP="00000000" w:rsidRDefault="00000000" w:rsidRPr="00000000" w14:paraId="00000005">
      <w:pPr>
        <w:spacing w:after="0" w:line="240" w:lineRule="auto"/>
        <w:rPr/>
      </w:pPr>
      <w:r w:rsidDel="00000000" w:rsidR="00000000" w:rsidRPr="00000000">
        <w:rPr>
          <w:rtl w:val="0"/>
        </w:rPr>
      </w:r>
    </w:p>
    <w:p w:rsidR="00000000" w:rsidDel="00000000" w:rsidP="00000000" w:rsidRDefault="00000000" w:rsidRPr="00000000" w14:paraId="00000006">
      <w:pPr>
        <w:spacing w:after="0" w:line="240" w:lineRule="auto"/>
        <w:jc w:val="both"/>
        <w:rPr>
          <w:b w:val="1"/>
          <w:bCs w:val="1"/>
          <w:sz w:val="20"/>
          <w:szCs w:val="20"/>
        </w:rPr>
      </w:pPr>
      <w:r w:rsidDel="00000000" w:rsidR="00000000" w:rsidRPr="00000000">
        <w:rPr>
          <w:rtl w:val="0"/>
        </w:rPr>
        <w:t xml:space="preserve">Enter your information under the headings below. Submit this document under the “Attachments” section of the submission form. You will need to enter the Title and Authors in the online form also. </w:t>
        <w:br w:type="textWrapping"/>
        <w:br w:type="textWrapping"/>
      </w:r>
      <w:r w:rsidDel="00000000" w:rsidR="00000000" w:rsidRPr="00000000">
        <w:rPr>
          <w:b w:val="1"/>
          <w:bCs w:val="1"/>
          <w:rtl w:val="0"/>
        </w:rPr>
        <w:t xml:space="preserve">Title</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7">
      <w:pPr>
        <w:spacing w:after="0" w:line="240" w:lineRule="auto"/>
        <w:jc w:val="both"/>
        <w:rPr/>
      </w:pPr>
      <w:r w:rsidDel="00000000" w:rsidR="00000000" w:rsidRPr="00000000">
        <w:rPr>
          <w:rtl w:val="0"/>
        </w:rPr>
        <w:t xml:space="preserve">Learning, teaching and training for transdisciplinarity</w:t>
      </w:r>
      <w:r w:rsidDel="00000000" w:rsidR="00000000" w:rsidRPr="00000000">
        <w:rPr>
          <w:rtl w:val="0"/>
        </w:rPr>
        <w:t xml:space="preserve"> </w:t>
      </w:r>
      <w:r w:rsidDel="00000000" w:rsidR="00000000" w:rsidRPr="00000000">
        <w:rPr>
          <w:rtl w:val="0"/>
        </w:rPr>
        <w:t xml:space="preserve">in the Global South: a practice-based exchange</w:t>
      </w:r>
    </w:p>
    <w:p w:rsidR="00000000" w:rsidDel="00000000" w:rsidP="00000000" w:rsidRDefault="00000000" w:rsidRPr="00000000" w14:paraId="00000008">
      <w:pPr>
        <w:spacing w:after="0" w:line="240" w:lineRule="auto"/>
        <w:jc w:val="both"/>
        <w:rPr>
          <w:b w:val="1"/>
          <w:bCs w:val="1"/>
        </w:rPr>
      </w:pPr>
      <w:r w:rsidDel="00000000" w:rsidR="00000000" w:rsidRPr="00000000">
        <w:rPr>
          <w:rtl w:val="0"/>
        </w:rPr>
      </w:r>
    </w:p>
    <w:p w:rsidR="00000000" w:rsidDel="00000000" w:rsidP="00000000" w:rsidRDefault="00000000" w:rsidRPr="00000000" w14:paraId="00000009">
      <w:pPr>
        <w:spacing w:after="0" w:line="240" w:lineRule="auto"/>
        <w:rPr/>
      </w:pPr>
      <w:r w:rsidDel="00000000" w:rsidR="00000000" w:rsidRPr="00000000">
        <w:rPr>
          <w:b w:val="1"/>
          <w:bCs w:val="1"/>
          <w:rtl w:val="0"/>
        </w:rPr>
        <w:t xml:space="preserve">Authors</w:t>
      </w:r>
      <w:r w:rsidDel="00000000" w:rsidR="00000000" w:rsidRPr="00000000">
        <w:rPr>
          <w:rtl w:val="0"/>
        </w:rPr>
        <w:t xml:space="preserve"> </w:t>
      </w:r>
    </w:p>
    <w:p w:rsidR="00000000" w:rsidDel="00000000" w:rsidP="00000000" w:rsidRDefault="00000000" w:rsidRPr="00000000" w14:paraId="0000000A">
      <w:pPr>
        <w:spacing w:after="0" w:line="240" w:lineRule="auto"/>
        <w:rPr>
          <w:sz w:val="20"/>
          <w:szCs w:val="20"/>
        </w:rPr>
      </w:pPr>
      <w:r w:rsidDel="00000000" w:rsidR="00000000" w:rsidRPr="00000000">
        <w:rPr>
          <w:sz w:val="20"/>
          <w:szCs w:val="20"/>
          <w:rtl w:val="0"/>
        </w:rPr>
        <w:t xml:space="preserve">Use this format: Corresponding Author, Institution, Country; Contributor #2, Institution, Country; Contributor #N, Institution, Country (</w:t>
      </w:r>
      <w:r w:rsidDel="00000000" w:rsidR="00000000" w:rsidRPr="00000000">
        <w:rPr>
          <w:sz w:val="20"/>
          <w:szCs w:val="20"/>
          <w:u w:val="single"/>
          <w:rtl w:val="0"/>
        </w:rPr>
        <w:t xml:space="preserve">you need to choose one author as the speaker</w:t>
      </w:r>
      <w:r w:rsidDel="00000000" w:rsidR="00000000" w:rsidRPr="00000000">
        <w:rPr>
          <w:sz w:val="20"/>
          <w:szCs w:val="20"/>
          <w:rtl w:val="0"/>
        </w:rPr>
        <w:t xml:space="preserve">)</w:t>
      </w:r>
    </w:p>
    <w:p w:rsidR="00000000" w:rsidDel="00000000" w:rsidP="00000000" w:rsidRDefault="00000000" w:rsidRPr="00000000" w14:paraId="0000000B">
      <w:pPr>
        <w:spacing w:after="0" w:line="240" w:lineRule="auto"/>
        <w:rPr>
          <w:highlight w:val="green"/>
        </w:rPr>
      </w:pPr>
      <w:r w:rsidDel="00000000" w:rsidR="00000000" w:rsidRPr="00000000">
        <w:rPr>
          <w:rtl w:val="0"/>
        </w:rPr>
      </w:r>
    </w:p>
    <w:p w:rsidR="00000000" w:rsidDel="00000000" w:rsidP="00000000" w:rsidRDefault="00000000" w:rsidRPr="00000000" w14:paraId="0000000C">
      <w:pPr>
        <w:spacing w:after="0" w:line="240" w:lineRule="auto"/>
        <w:jc w:val="both"/>
        <w:rPr>
          <w:sz w:val="20"/>
          <w:szCs w:val="20"/>
        </w:rPr>
      </w:pPr>
      <w:r w:rsidDel="00000000" w:rsidR="00000000" w:rsidRPr="00000000">
        <w:rPr>
          <w:sz w:val="20"/>
          <w:szCs w:val="20"/>
          <w:rtl w:val="0"/>
        </w:rPr>
        <w:t xml:space="preserve">Nadjeli Babinet, Institute for Ecosystems and Sustainability Research, Universidad Nacional Autónoma de México, Mexico (speaker); Jessica Cockburn, Department of Environmental Science, Rhodes University, South Africa; Bárbara Ayala-Orozco, </w:t>
      </w:r>
      <w:r w:rsidDel="00000000" w:rsidR="00000000" w:rsidRPr="00000000">
        <w:rPr>
          <w:sz w:val="20"/>
          <w:szCs w:val="20"/>
          <w:rtl w:val="0"/>
        </w:rPr>
        <w:t xml:space="preserve">Institute for Ecosystems and Sustainability Research</w:t>
      </w:r>
      <w:r w:rsidDel="00000000" w:rsidR="00000000" w:rsidRPr="00000000">
        <w:rPr>
          <w:sz w:val="20"/>
          <w:szCs w:val="20"/>
          <w:rtl w:val="0"/>
        </w:rPr>
        <w:t xml:space="preserve">, Universidad Nacional Autónoma de México, Mexico; Matthew Weaver, Rhodes University, South Africa; Carolyn (Tally) Palmer, Institute for Water Research, Rhodes University, South Africa; Anahí Ocampo-Melgar, Faculty of Forestry Sciences and its Environment, University of Chile, Chile. </w:t>
      </w:r>
    </w:p>
    <w:p w:rsidR="00000000" w:rsidDel="00000000" w:rsidP="00000000" w:rsidRDefault="00000000" w:rsidRPr="00000000" w14:paraId="0000000D">
      <w:pPr>
        <w:spacing w:after="0" w:line="240" w:lineRule="auto"/>
        <w:rPr>
          <w:sz w:val="20"/>
          <w:szCs w:val="20"/>
        </w:rPr>
      </w:pPr>
      <w:r w:rsidDel="00000000" w:rsidR="00000000" w:rsidRPr="00000000">
        <w:rPr>
          <w:rtl w:val="0"/>
        </w:rPr>
      </w:r>
    </w:p>
    <w:p w:rsidR="00000000" w:rsidDel="00000000" w:rsidP="00000000" w:rsidRDefault="00000000" w:rsidRPr="00000000" w14:paraId="0000000E">
      <w:pPr>
        <w:spacing w:after="0" w:line="240" w:lineRule="auto"/>
        <w:rPr>
          <w:b w:val="1"/>
          <w:bCs w:val="1"/>
        </w:rPr>
      </w:pPr>
      <w:r w:rsidDel="00000000" w:rsidR="00000000" w:rsidRPr="00000000">
        <w:rPr>
          <w:b w:val="1"/>
          <w:bCs w:val="1"/>
          <w:rtl w:val="0"/>
        </w:rPr>
        <w:t xml:space="preserve">Content (abstract text) </w:t>
      </w:r>
    </w:p>
    <w:p w:rsidR="00000000" w:rsidDel="00000000" w:rsidP="00000000" w:rsidRDefault="00000000" w:rsidRPr="00000000" w14:paraId="0000000F">
      <w:pPr>
        <w:spacing w:after="0" w:line="240" w:lineRule="auto"/>
        <w:rPr>
          <w:sz w:val="20"/>
          <w:szCs w:val="20"/>
        </w:rPr>
      </w:pPr>
      <w:r w:rsidDel="00000000" w:rsidR="00000000" w:rsidRPr="00000000">
        <w:rPr>
          <w:sz w:val="20"/>
          <w:szCs w:val="20"/>
          <w:rtl w:val="0"/>
        </w:rPr>
        <w:t xml:space="preserve">Avoid using jargon and acronyms. Li</w:t>
      </w:r>
      <w:r w:rsidDel="00000000" w:rsidR="00000000" w:rsidRPr="00000000">
        <w:rPr>
          <w:sz w:val="20"/>
          <w:szCs w:val="20"/>
          <w:rtl w:val="0"/>
        </w:rPr>
        <w:t xml:space="preserve">st three to five keywords at the end of your abstract</w:t>
      </w:r>
      <w:r w:rsidDel="00000000" w:rsidR="00000000" w:rsidRPr="00000000">
        <w:rPr>
          <w:sz w:val="20"/>
          <w:szCs w:val="20"/>
          <w:rtl w:val="0"/>
        </w:rPr>
        <w:t xml:space="preserve">. Don’t forget to comply with the word limit according to the selected contribution.</w:t>
      </w:r>
    </w:p>
    <w:p w:rsidR="00000000" w:rsidDel="00000000" w:rsidP="00000000" w:rsidRDefault="00000000" w:rsidRPr="00000000" w14:paraId="00000010">
      <w:pPr>
        <w:spacing w:after="0" w:line="240" w:lineRule="auto"/>
        <w:rPr>
          <w:sz w:val="20"/>
          <w:szCs w:val="20"/>
        </w:rPr>
      </w:pPr>
      <w:r w:rsidDel="00000000" w:rsidR="00000000" w:rsidRPr="00000000">
        <w:rPr>
          <w:rtl w:val="0"/>
        </w:rPr>
      </w:r>
    </w:p>
    <w:p w:rsidR="00000000" w:rsidDel="00000000" w:rsidP="00000000" w:rsidRDefault="00000000" w:rsidRPr="00000000" w14:paraId="00000011">
      <w:pPr>
        <w:spacing w:after="120" w:line="276" w:lineRule="auto"/>
        <w:jc w:val="both"/>
        <w:rPr/>
      </w:pPr>
      <w:r w:rsidDel="00000000" w:rsidR="00000000" w:rsidRPr="00000000">
        <w:rPr>
          <w:rtl w:val="0"/>
        </w:rPr>
        <w:t xml:space="preserve">The workshop aims to contribute to building a Community of Practice that brings together </w:t>
      </w:r>
      <w:r w:rsidDel="00000000" w:rsidR="00000000" w:rsidRPr="00000000">
        <w:rPr>
          <w:rtl w:val="0"/>
        </w:rPr>
        <w:t xml:space="preserve">academi</w:t>
      </w:r>
      <w:r w:rsidDel="00000000" w:rsidR="00000000" w:rsidRPr="00000000">
        <w:rPr>
          <w:rtl w:val="0"/>
        </w:rPr>
        <w:t xml:space="preserve">cs, st</w:t>
      </w:r>
      <w:r w:rsidDel="00000000" w:rsidR="00000000" w:rsidRPr="00000000">
        <w:rPr>
          <w:rtl w:val="0"/>
        </w:rPr>
        <w:t xml:space="preserve">udents, early-career researchers, and practitioners engaged in </w:t>
      </w:r>
      <w:r w:rsidDel="00000000" w:rsidR="00000000" w:rsidRPr="00000000">
        <w:rPr>
          <w:rtl w:val="0"/>
        </w:rPr>
        <w:t xml:space="preserve">transdisciplinarity (</w:t>
      </w:r>
      <w:r w:rsidDel="00000000" w:rsidR="00000000" w:rsidRPr="00000000">
        <w:rPr>
          <w:rtl w:val="0"/>
        </w:rPr>
        <w:t xml:space="preserve">TD) education and capacity-building, particularly in Global South contexts. We aim</w:t>
      </w:r>
      <w:r w:rsidDel="00000000" w:rsidR="00000000" w:rsidRPr="00000000">
        <w:rPr>
          <w:rtl w:val="0"/>
        </w:rPr>
        <w:t xml:space="preserve"> </w:t>
      </w:r>
      <w:r w:rsidDel="00000000" w:rsidR="00000000" w:rsidRPr="00000000">
        <w:rPr>
          <w:rtl w:val="0"/>
        </w:rPr>
        <w:t xml:space="preserve">to </w:t>
      </w:r>
      <w:r w:rsidDel="00000000" w:rsidR="00000000" w:rsidRPr="00000000">
        <w:rPr>
          <w:rtl w:val="0"/>
        </w:rPr>
        <w:t xml:space="preserve">foster two-way learning between academia and practitioners, recogn</w:t>
      </w:r>
      <w:r w:rsidDel="00000000" w:rsidR="00000000" w:rsidRPr="00000000">
        <w:rPr>
          <w:rtl w:val="0"/>
        </w:rPr>
        <w:t xml:space="preserve">ising that key TD competencies, such as facilitation, reflexivity, p</w:t>
      </w:r>
      <w:r w:rsidDel="00000000" w:rsidR="00000000" w:rsidRPr="00000000">
        <w:rPr>
          <w:rtl w:val="0"/>
        </w:rPr>
        <w:t xml:space="preserve">ower awareness,</w:t>
      </w:r>
      <w:r w:rsidDel="00000000" w:rsidR="00000000" w:rsidRPr="00000000">
        <w:rPr>
          <w:rtl w:val="0"/>
        </w:rPr>
        <w:t xml:space="preserve"> care and collaboration, often emerge from practice-based experience, but are not always recognised, taught or supported within higher education systems.</w:t>
      </w:r>
    </w:p>
    <w:p w:rsidR="00000000" w:rsidDel="00000000" w:rsidP="00000000" w:rsidRDefault="00000000" w:rsidRPr="00000000" w14:paraId="00000012">
      <w:pPr>
        <w:spacing w:after="120" w:line="276" w:lineRule="auto"/>
        <w:jc w:val="both"/>
        <w:rPr/>
      </w:pPr>
      <w:r w:rsidDel="00000000" w:rsidR="00000000" w:rsidRPr="00000000">
        <w:rPr>
          <w:rtl w:val="0"/>
        </w:rPr>
        <w:t xml:space="preserve">The workshop is part of a broader process of collective reflection on TD teaching, learning and training, with particular attention to Global South realities, coordinated </w:t>
      </w:r>
      <w:r w:rsidDel="00000000" w:rsidR="00000000" w:rsidRPr="00000000">
        <w:rPr>
          <w:rtl w:val="0"/>
        </w:rPr>
        <w:t xml:space="preserve">through a working group of the Society for Social-Ecological Systems</w:t>
      </w:r>
      <w:r w:rsidDel="00000000" w:rsidR="00000000" w:rsidRPr="00000000">
        <w:rPr>
          <w:rtl w:val="0"/>
        </w:rPr>
        <w:t xml:space="preserve">. It brings to the ITD community two ongoing strands of work: a collaborative mapping of practice-based skills and capacities for TD education, and a Practice and Academia dialogue series. The session offers a space of connection between complementary processes, inviting the wider ITD community into shared learning and reflection on these topics. </w:t>
      </w:r>
    </w:p>
    <w:p w:rsidR="00000000" w:rsidDel="00000000" w:rsidP="00000000" w:rsidRDefault="00000000" w:rsidRPr="00000000" w14:paraId="00000013">
      <w:pPr>
        <w:spacing w:after="120" w:line="276" w:lineRule="auto"/>
        <w:jc w:val="both"/>
        <w:rPr/>
      </w:pPr>
      <w:r w:rsidDel="00000000" w:rsidR="00000000" w:rsidRPr="00000000">
        <w:rPr>
          <w:rtl w:val="0"/>
        </w:rPr>
        <w:t xml:space="preserve">Through collaborative reflection, the workshop aims to strengthen capacities for meaningful TD engagement while cultivating supportive learning spaces that place principles of care at the core. It also brings an institutional lens to the conversation, exploring how organisational, curricular, funding and evaluation structures in Global South higher education enable or constrain reflexive, inclusive and care-centred TD approaches. The workshop takes a practice-based approach, inviting participants to share how they are practising TD education, training, capacity development, teaching and learning, as well as their barriers and challenges.</w:t>
      </w:r>
    </w:p>
    <w:p w:rsidR="00000000" w:rsidDel="00000000" w:rsidP="00000000" w:rsidRDefault="00000000" w:rsidRPr="00000000" w14:paraId="00000014">
      <w:pPr>
        <w:spacing w:after="120" w:line="276" w:lineRule="auto"/>
        <w:jc w:val="both"/>
        <w:rPr/>
      </w:pPr>
      <w:r w:rsidDel="00000000" w:rsidR="00000000" w:rsidRPr="00000000">
        <w:rPr>
          <w:rtl w:val="0"/>
        </w:rPr>
        <w:t xml:space="preserve">The workshop has three intended outputs: first, a shared map of practice-based capacities for transdisciplinary education; second, an identification of institutional gaps and enabling conditions in higher education; and third, a set of concrete pathways for continued South-South collaboration after the conference. These outputs will feed back into the working group’s ongoing activities and support the development of a longer-term Community of Practice. </w:t>
      </w:r>
      <w:r w:rsidDel="00000000" w:rsidR="00000000" w:rsidRPr="00000000">
        <w:rPr>
          <w:rtl w:val="0"/>
        </w:rPr>
      </w:r>
    </w:p>
    <w:p w:rsidR="00000000" w:rsidDel="00000000" w:rsidP="00000000" w:rsidRDefault="00000000" w:rsidRPr="00000000" w14:paraId="00000015">
      <w:pPr>
        <w:spacing w:after="120" w:line="276" w:lineRule="auto"/>
        <w:jc w:val="both"/>
        <w:rPr/>
      </w:pPr>
      <w:r w:rsidDel="00000000" w:rsidR="00000000" w:rsidRPr="00000000">
        <w:rPr>
          <w:rtl w:val="0"/>
        </w:rPr>
        <w:t xml:space="preserve">We are </w:t>
      </w:r>
      <w:r w:rsidDel="00000000" w:rsidR="00000000" w:rsidRPr="00000000">
        <w:rPr>
          <w:rtl w:val="0"/>
        </w:rPr>
        <w:t xml:space="preserve">mindful that the South-South framing of this workshop meets the reality of a Northern conference venue, with travel, visa and funding barriers that shape who can be in the room. We name this tension and engage with it reflexively, as part of the workshop itself. Building on what emerges from the working group’s virtual processes throughout the year preceding the conference, we will weave in the voices of colleagues unable to travel through asynchronous contributions.</w:t>
      </w:r>
    </w:p>
    <w:p w:rsidR="00000000" w:rsidDel="00000000" w:rsidP="00000000" w:rsidRDefault="00000000" w:rsidRPr="00000000" w14:paraId="00000016">
      <w:pPr>
        <w:spacing w:after="120" w:line="276" w:lineRule="auto"/>
        <w:jc w:val="both"/>
        <w:rPr/>
      </w:pPr>
      <w:r w:rsidDel="00000000" w:rsidR="00000000" w:rsidRPr="00000000">
        <w:rPr>
          <w:rtl w:val="0"/>
        </w:rPr>
        <w:t xml:space="preserve">The workshop will be structured as follows: </w:t>
      </w:r>
    </w:p>
    <w:p w:rsidR="00000000" w:rsidDel="00000000" w:rsidP="00000000" w:rsidRDefault="00000000" w:rsidRPr="00000000" w14:paraId="00000017">
      <w:pPr>
        <w:spacing w:after="60" w:line="276" w:lineRule="auto"/>
        <w:rPr/>
      </w:pPr>
      <w:r w:rsidDel="00000000" w:rsidR="00000000" w:rsidRPr="00000000">
        <w:rPr>
          <w:b w:val="1"/>
          <w:bCs w:val="1"/>
          <w:rtl w:val="0"/>
        </w:rPr>
        <w:t xml:space="preserve">Part 1: Setting the scene and the tone</w:t>
      </w:r>
      <w:r w:rsidDel="00000000" w:rsidR="00000000" w:rsidRPr="00000000">
        <w:rPr>
          <w:b w:val="1"/>
          <w:bCs w:val="1"/>
          <w:rtl w:val="0"/>
        </w:rPr>
        <w:t xml:space="preserve"> </w:t>
      </w:r>
      <w:r w:rsidDel="00000000" w:rsidR="00000000" w:rsidRPr="00000000">
        <w:rPr>
          <w:rtl w:val="0"/>
        </w:rPr>
        <w:t xml:space="preserve">(15 mins)</w:t>
      </w:r>
      <w:r w:rsidDel="00000000" w:rsidR="00000000" w:rsidRPr="00000000">
        <w:rPr>
          <w:rtl w:val="0"/>
        </w:rPr>
        <w:t xml:space="preserve"> </w:t>
      </w:r>
    </w:p>
    <w:p w:rsidR="00000000" w:rsidDel="00000000" w:rsidP="00000000" w:rsidRDefault="00000000" w:rsidRPr="00000000" w14:paraId="00000018">
      <w:pPr>
        <w:spacing w:after="60" w:line="276" w:lineRule="auto"/>
        <w:rPr/>
      </w:pPr>
      <w:r w:rsidDel="00000000" w:rsidR="00000000" w:rsidRPr="00000000">
        <w:rPr>
          <w:rtl w:val="0"/>
        </w:rPr>
        <w:t xml:space="preserve">The session opens with a welcome and a brief embodied and meditative grounding exercise to arrive together in the space and shift from the typical fast pace of a conference to a more attentive and connected mode. We then move into a short icebreaker that surfaces the diversity of persons in the room. From there, we briefly introduce the goals and shared agreements that will guide our time together.</w:t>
      </w:r>
    </w:p>
    <w:p w:rsidR="00000000" w:rsidDel="00000000" w:rsidP="00000000" w:rsidRDefault="00000000" w:rsidRPr="00000000" w14:paraId="00000019">
      <w:pPr>
        <w:spacing w:after="240" w:before="240" w:line="276" w:lineRule="auto"/>
        <w:ind w:left="0" w:right="600" w:firstLine="0"/>
        <w:jc w:val="both"/>
        <w:rPr/>
      </w:pPr>
      <w:r w:rsidDel="00000000" w:rsidR="00000000" w:rsidRPr="00000000">
        <w:rPr>
          <w:rtl w:val="0"/>
        </w:rPr>
        <w:t xml:space="preserve">5mins welcome and grounding exercise </w:t>
      </w:r>
    </w:p>
    <w:p w:rsidR="00000000" w:rsidDel="00000000" w:rsidP="00000000" w:rsidRDefault="00000000" w:rsidRPr="00000000" w14:paraId="0000001A">
      <w:pPr>
        <w:spacing w:after="240" w:before="240" w:line="276" w:lineRule="auto"/>
        <w:ind w:left="0" w:right="600" w:firstLine="0"/>
        <w:jc w:val="both"/>
        <w:rPr/>
      </w:pPr>
      <w:r w:rsidDel="00000000" w:rsidR="00000000" w:rsidRPr="00000000">
        <w:rPr>
          <w:rtl w:val="0"/>
        </w:rPr>
        <w:t xml:space="preserve">5mins icebreaker (showing diversity of the group) </w:t>
      </w:r>
    </w:p>
    <w:p w:rsidR="00000000" w:rsidDel="00000000" w:rsidP="00000000" w:rsidRDefault="00000000" w:rsidRPr="00000000" w14:paraId="0000001B">
      <w:pPr>
        <w:spacing w:after="240" w:before="240" w:line="276" w:lineRule="auto"/>
        <w:ind w:left="0" w:right="600" w:firstLine="0"/>
        <w:jc w:val="both"/>
        <w:rPr/>
      </w:pPr>
      <w:r w:rsidDel="00000000" w:rsidR="00000000" w:rsidRPr="00000000">
        <w:rPr>
          <w:rtl w:val="0"/>
        </w:rPr>
        <w:t xml:space="preserve">5mins goals and shared agreements </w:t>
      </w:r>
    </w:p>
    <w:p w:rsidR="00000000" w:rsidDel="00000000" w:rsidP="00000000" w:rsidRDefault="00000000" w:rsidRPr="00000000" w14:paraId="0000001C">
      <w:pPr>
        <w:spacing w:after="60" w:line="276" w:lineRule="auto"/>
        <w:rPr>
          <w:b w:val="1"/>
          <w:bCs w:val="1"/>
        </w:rPr>
      </w:pPr>
      <w:r w:rsidDel="00000000" w:rsidR="00000000" w:rsidRPr="00000000">
        <w:rPr>
          <w:b w:val="1"/>
          <w:bCs w:val="1"/>
          <w:rtl w:val="0"/>
        </w:rPr>
        <w:t xml:space="preserve">Part 2: Meeting one another and connecting with what matters </w:t>
      </w:r>
      <w:r w:rsidDel="00000000" w:rsidR="00000000" w:rsidRPr="00000000">
        <w:rPr>
          <w:rtl w:val="0"/>
        </w:rPr>
        <w:t xml:space="preserve">(25 mins) </w:t>
      </w:r>
      <w:r w:rsidDel="00000000" w:rsidR="00000000" w:rsidRPr="00000000">
        <w:rPr>
          <w:rtl w:val="0"/>
        </w:rPr>
      </w:r>
    </w:p>
    <w:p w:rsidR="00000000" w:rsidDel="00000000" w:rsidP="00000000" w:rsidRDefault="00000000" w:rsidRPr="00000000" w14:paraId="0000001D">
      <w:pPr>
        <w:spacing w:after="240" w:before="240" w:line="276" w:lineRule="auto"/>
        <w:ind w:left="0" w:right="600" w:firstLine="0"/>
        <w:jc w:val="both"/>
        <w:rPr/>
      </w:pPr>
      <w:r w:rsidDel="00000000" w:rsidR="00000000" w:rsidRPr="00000000">
        <w:rPr>
          <w:rtl w:val="0"/>
        </w:rPr>
        <w:t xml:space="preserve">Participants will work in pairs, deliberately mixing academics, students, early-career researchers and practitioners across diverse roles and regions. The conversation in pairs will connect with "who we are" and "what connects us deeply with TD teaching, training and learning" from our diverse contexts. </w:t>
      </w:r>
    </w:p>
    <w:p w:rsidR="00000000" w:rsidDel="00000000" w:rsidP="00000000" w:rsidRDefault="00000000" w:rsidRPr="00000000" w14:paraId="0000001E">
      <w:pPr>
        <w:spacing w:after="240" w:before="240" w:line="276" w:lineRule="auto"/>
        <w:ind w:left="0" w:right="600" w:firstLine="0"/>
        <w:jc w:val="both"/>
        <w:rPr/>
      </w:pPr>
      <w:r w:rsidDel="00000000" w:rsidR="00000000" w:rsidRPr="00000000">
        <w:rPr>
          <w:rtl w:val="0"/>
        </w:rPr>
        <w:t xml:space="preserve">Afterwards, participants will be organized into 2 listening circles of 10 participants per circle (each with a facilitator). Each person will then introduce their partner by name and share a core value they identified while listening during the paired exercise. This will allow us to connect deeply with our core values and principles and what meaningfully connects us on a personal and professional level with TD learning, training and teaching. This will also allow us to get to know half of the participants in the room in a deeper manner. We divide the group into two smaller circles, instead of doing a plenary, in order to have a deeper connection and due to time constraints. </w:t>
      </w:r>
    </w:p>
    <w:p w:rsidR="00000000" w:rsidDel="00000000" w:rsidP="00000000" w:rsidRDefault="00000000" w:rsidRPr="00000000" w14:paraId="0000001F">
      <w:pPr>
        <w:spacing w:after="240" w:before="240" w:line="276" w:lineRule="auto"/>
        <w:ind w:left="0" w:right="600" w:firstLine="0"/>
        <w:jc w:val="both"/>
        <w:rPr/>
      </w:pPr>
      <w:r w:rsidDel="00000000" w:rsidR="00000000" w:rsidRPr="00000000">
        <w:rPr>
          <w:rtl w:val="0"/>
        </w:rPr>
        <w:t xml:space="preserve">15 mins in pairs: deep listening dialogue based on an appreciative inquiry method. </w:t>
      </w:r>
    </w:p>
    <w:p w:rsidR="00000000" w:rsidDel="00000000" w:rsidP="00000000" w:rsidRDefault="00000000" w:rsidRPr="00000000" w14:paraId="00000020">
      <w:pPr>
        <w:spacing w:after="240" w:before="240" w:line="276" w:lineRule="auto"/>
        <w:ind w:left="0" w:right="600" w:firstLine="0"/>
        <w:jc w:val="both"/>
        <w:rPr/>
      </w:pPr>
      <w:r w:rsidDel="00000000" w:rsidR="00000000" w:rsidRPr="00000000">
        <w:rPr>
          <w:rtl w:val="0"/>
        </w:rPr>
        <w:t xml:space="preserve">10 mins: division in 2 groups of 10 participants per group to introduce each-other and share who we are and our core </w:t>
      </w:r>
      <w:r w:rsidDel="00000000" w:rsidR="00000000" w:rsidRPr="00000000">
        <w:rPr>
          <w:rtl w:val="0"/>
        </w:rPr>
        <w:t xml:space="preserve">values. If</w:t>
      </w:r>
      <w:r w:rsidDel="00000000" w:rsidR="00000000" w:rsidRPr="00000000">
        <w:rPr>
          <w:rtl w:val="0"/>
        </w:rPr>
        <w:t xml:space="preserve"> possible, try to mix academics, students, early-career researchers, practitioners from diverse regions in each of the two groups. </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pPr>
      <w:r w:rsidDel="00000000" w:rsidR="00000000" w:rsidRPr="00000000">
        <w:rPr>
          <w:b w:val="1"/>
          <w:bCs w:val="1"/>
          <w:rtl w:val="0"/>
        </w:rPr>
        <w:t xml:space="preserve">Part 3: Mapping of practice-based skills and capacities for TD education </w:t>
      </w:r>
      <w:r w:rsidDel="00000000" w:rsidR="00000000" w:rsidRPr="00000000">
        <w:rPr>
          <w:rtl w:val="0"/>
        </w:rPr>
        <w:t xml:space="preserve">(40 mins)</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both"/>
        <w:rPr/>
      </w:pPr>
      <w:r w:rsidDel="00000000" w:rsidR="00000000" w:rsidRPr="00000000">
        <w:rPr>
          <w:rtl w:val="0"/>
        </w:rPr>
        <w:t xml:space="preserve">Using techniques such as participatory systems mapping, the participants will map in small-groups the </w:t>
      </w:r>
      <w:r w:rsidDel="00000000" w:rsidR="00000000" w:rsidRPr="00000000">
        <w:rPr>
          <w:b w:val="1"/>
          <w:bCs w:val="1"/>
          <w:rtl w:val="0"/>
        </w:rPr>
        <w:t xml:space="preserve">capacities needed for doing TD</w:t>
      </w:r>
      <w:r w:rsidDel="00000000" w:rsidR="00000000" w:rsidRPr="00000000">
        <w:rPr>
          <w:rtl w:val="0"/>
        </w:rPr>
        <w:t xml:space="preserve"> (e.g., reflective competence) and identify existing</w:t>
      </w:r>
      <w:r w:rsidDel="00000000" w:rsidR="00000000" w:rsidRPr="00000000">
        <w:rPr>
          <w:b w:val="1"/>
          <w:bCs w:val="1"/>
          <w:rtl w:val="0"/>
        </w:rPr>
        <w:t xml:space="preserve"> tools and methods</w:t>
      </w:r>
      <w:r w:rsidDel="00000000" w:rsidR="00000000" w:rsidRPr="00000000">
        <w:rPr>
          <w:rtl w:val="0"/>
        </w:rPr>
        <w:t xml:space="preserve"> </w:t>
      </w:r>
      <w:r w:rsidDel="00000000" w:rsidR="00000000" w:rsidRPr="00000000">
        <w:rPr>
          <w:b w:val="1"/>
          <w:bCs w:val="1"/>
          <w:rtl w:val="0"/>
        </w:rPr>
        <w:t xml:space="preserve">that help (or might help) to develop those capacities</w:t>
      </w:r>
      <w:r w:rsidDel="00000000" w:rsidR="00000000" w:rsidRPr="00000000">
        <w:rPr>
          <w:rtl w:val="0"/>
        </w:rPr>
        <w:t xml:space="preserve"> </w:t>
      </w:r>
      <w:r w:rsidDel="00000000" w:rsidR="00000000" w:rsidRPr="00000000">
        <w:rPr>
          <w:b w:val="1"/>
          <w:bCs w:val="1"/>
          <w:rtl w:val="0"/>
        </w:rPr>
        <w:t xml:space="preserve">in higher education </w:t>
      </w:r>
      <w:r w:rsidDel="00000000" w:rsidR="00000000" w:rsidRPr="00000000">
        <w:rPr>
          <w:rtl w:val="0"/>
        </w:rPr>
        <w:t xml:space="preserve">(e.g, mindfulness tools and art-based tools for reflective practice). Each group will have a facilitator from the coordination-facilitation team to support a more fluid conversation, implement the reflective methodologies, and hold space for deep listening, power balance and time awareness.</w:t>
      </w:r>
    </w:p>
    <w:p w:rsidR="00000000" w:rsidDel="00000000" w:rsidP="00000000" w:rsidRDefault="00000000" w:rsidRPr="00000000" w14:paraId="00000023">
      <w:pPr>
        <w:spacing w:after="120" w:line="276" w:lineRule="auto"/>
        <w:rPr/>
      </w:pPr>
      <w:r w:rsidDel="00000000" w:rsidR="00000000" w:rsidRPr="00000000">
        <w:rPr>
          <w:rtl w:val="0"/>
        </w:rPr>
        <w:t xml:space="preserve">2 mins: each of the two groups of 10 splits in half to form smaller groups of 5 participants plus 1 facilitator, mixing academics, students, early-career researchers, practitioners from diverse regions. </w:t>
      </w:r>
    </w:p>
    <w:p w:rsidR="00000000" w:rsidDel="00000000" w:rsidP="00000000" w:rsidRDefault="00000000" w:rsidRPr="00000000" w14:paraId="00000024">
      <w:pPr>
        <w:spacing w:after="120" w:line="276" w:lineRule="auto"/>
        <w:rPr/>
      </w:pPr>
      <w:r w:rsidDel="00000000" w:rsidR="00000000" w:rsidRPr="00000000">
        <w:rPr>
          <w:rtl w:val="0"/>
        </w:rPr>
        <w:t xml:space="preserve">20 mins: collective reflection in 4 small groups (of 5 participants + 1 facilitator in each group) </w:t>
      </w:r>
    </w:p>
    <w:p w:rsidR="00000000" w:rsidDel="00000000" w:rsidP="00000000" w:rsidRDefault="00000000" w:rsidRPr="00000000" w14:paraId="00000025">
      <w:pPr>
        <w:spacing w:after="120" w:line="276" w:lineRule="auto"/>
        <w:rPr/>
      </w:pPr>
      <w:r w:rsidDel="00000000" w:rsidR="00000000" w:rsidRPr="00000000">
        <w:rPr>
          <w:rtl w:val="0"/>
        </w:rPr>
        <w:t xml:space="preserve">5 mins: plenary for simultaneously visiting and reading the results of each group and identifying connections and complementarities. </w:t>
      </w:r>
    </w:p>
    <w:p w:rsidR="00000000" w:rsidDel="00000000" w:rsidP="00000000" w:rsidRDefault="00000000" w:rsidRPr="00000000" w14:paraId="00000026">
      <w:pPr>
        <w:spacing w:after="120" w:line="276" w:lineRule="auto"/>
        <w:rPr>
          <w:highlight w:val="yellow"/>
        </w:rPr>
      </w:pPr>
      <w:r w:rsidDel="00000000" w:rsidR="00000000" w:rsidRPr="00000000">
        <w:rPr>
          <w:rtl w:val="0"/>
        </w:rPr>
        <w:t xml:space="preserve">13 mins: sharing key reflections related to the working group as well as opportunities and challenges in higher education. Structured listening exercise in plenary circle. Each person listens to the question, writes the answer and reads the answer (30 sec per person). Everybody else just listens to the answers without reacting. Just focused on listening with curiosity. </w:t>
      </w:r>
      <w:r w:rsidDel="00000000" w:rsidR="00000000" w:rsidRPr="00000000">
        <w:rPr>
          <w:rtl w:val="0"/>
        </w:rPr>
      </w:r>
    </w:p>
    <w:p w:rsidR="00000000" w:rsidDel="00000000" w:rsidP="00000000" w:rsidRDefault="00000000" w:rsidRPr="00000000" w14:paraId="00000027">
      <w:pPr>
        <w:spacing w:after="240" w:before="240" w:line="276" w:lineRule="auto"/>
        <w:ind w:left="0" w:right="600" w:firstLine="0"/>
        <w:jc w:val="both"/>
        <w:rPr/>
      </w:pPr>
      <w:r w:rsidDel="00000000" w:rsidR="00000000" w:rsidRPr="00000000">
        <w:rPr>
          <w:b w:val="1"/>
          <w:bCs w:val="1"/>
          <w:rtl w:val="0"/>
        </w:rPr>
        <w:t xml:space="preserve">Part 4: Pathways for South-South collaboration forward</w:t>
      </w:r>
      <w:r w:rsidDel="00000000" w:rsidR="00000000" w:rsidRPr="00000000">
        <w:rPr>
          <w:rtl w:val="0"/>
        </w:rPr>
        <w:t xml:space="preserve"> </w:t>
      </w:r>
      <w:r w:rsidDel="00000000" w:rsidR="00000000" w:rsidRPr="00000000">
        <w:rPr>
          <w:b w:val="1"/>
          <w:bCs w:val="1"/>
          <w:rtl w:val="0"/>
        </w:rPr>
        <w:t xml:space="preserve">and closing </w:t>
      </w:r>
      <w:r w:rsidDel="00000000" w:rsidR="00000000" w:rsidRPr="00000000">
        <w:rPr>
          <w:rtl w:val="0"/>
        </w:rPr>
        <w:t xml:space="preserve">(10 mins)</w:t>
      </w:r>
    </w:p>
    <w:p w:rsidR="00000000" w:rsidDel="00000000" w:rsidP="00000000" w:rsidRDefault="00000000" w:rsidRPr="00000000" w14:paraId="00000028">
      <w:pPr>
        <w:spacing w:after="60" w:line="276" w:lineRule="auto"/>
        <w:jc w:val="both"/>
        <w:rPr/>
      </w:pPr>
      <w:r w:rsidDel="00000000" w:rsidR="00000000" w:rsidRPr="00000000">
        <w:rPr>
          <w:rtl w:val="0"/>
        </w:rPr>
        <w:t xml:space="preserve">The group will identify motivations and concrete pathways for continued South-South collaboration after the ITD conference, and next steps for sustaining and broadening the emerging Community of Practice. A QR code linked to a short electronic survey will capture participants' responses and collect contact details for those who would like to stay connected. Outputs from this workshop will feed back into the WG's ongoing work, closing the loop between this gathering and the broader process. </w:t>
      </w:r>
    </w:p>
    <w:p w:rsidR="00000000" w:rsidDel="00000000" w:rsidP="00000000" w:rsidRDefault="00000000" w:rsidRPr="00000000" w14:paraId="00000029">
      <w:pPr>
        <w:spacing w:after="240" w:before="240" w:line="276" w:lineRule="auto"/>
        <w:ind w:left="0" w:firstLine="0"/>
        <w:rPr/>
      </w:pPr>
      <w:r w:rsidDel="00000000" w:rsidR="00000000" w:rsidRPr="00000000">
        <w:rPr>
          <w:rtl w:val="0"/>
        </w:rPr>
        <w:t xml:space="preserve">The session will close with a brief check-out: a meditative and embodied moment to silently acknowledge how we leave the space after a session that asked for intellectual, emotional and relational engagement. Then, each person will share in one word how they leave the space. </w:t>
      </w:r>
    </w:p>
    <w:p w:rsidR="00000000" w:rsidDel="00000000" w:rsidP="00000000" w:rsidRDefault="00000000" w:rsidRPr="00000000" w14:paraId="0000002A">
      <w:pPr>
        <w:spacing w:after="60" w:line="276" w:lineRule="auto"/>
        <w:jc w:val="both"/>
        <w:rPr/>
      </w:pPr>
      <w:r w:rsidDel="00000000" w:rsidR="00000000" w:rsidRPr="00000000">
        <w:rPr>
          <w:rtl w:val="0"/>
        </w:rPr>
        <w:t xml:space="preserve">5 mins: Survey answers with QR regarding pathways for South-South collaborations forward</w:t>
      </w:r>
    </w:p>
    <w:p w:rsidR="00000000" w:rsidDel="00000000" w:rsidP="00000000" w:rsidRDefault="00000000" w:rsidRPr="00000000" w14:paraId="0000002B">
      <w:pPr>
        <w:spacing w:after="60" w:line="276" w:lineRule="auto"/>
        <w:jc w:val="both"/>
        <w:rPr/>
      </w:pPr>
      <w:r w:rsidDel="00000000" w:rsidR="00000000" w:rsidRPr="00000000">
        <w:rPr>
          <w:rtl w:val="0"/>
        </w:rPr>
        <w:t xml:space="preserve">5 mins: Closing circle</w:t>
      </w:r>
    </w:p>
    <w:p w:rsidR="00000000" w:rsidDel="00000000" w:rsidP="00000000" w:rsidRDefault="00000000" w:rsidRPr="00000000" w14:paraId="0000002C">
      <w:pPr>
        <w:spacing w:after="240" w:before="240" w:line="276" w:lineRule="auto"/>
        <w:ind w:left="0" w:right="600" w:firstLine="0"/>
        <w:jc w:val="both"/>
        <w:rPr>
          <w:b w:val="1"/>
          <w:bCs w:val="1"/>
        </w:rPr>
      </w:pPr>
      <w:r w:rsidDel="00000000" w:rsidR="00000000" w:rsidRPr="00000000">
        <w:rPr>
          <w:b w:val="1"/>
          <w:bCs w:val="1"/>
          <w:rtl w:val="0"/>
        </w:rPr>
        <w:t xml:space="preserve">Expectations/requirements for our workshop: </w:t>
      </w:r>
    </w:p>
    <w:p w:rsidR="00000000" w:rsidDel="00000000" w:rsidP="00000000" w:rsidRDefault="00000000" w:rsidRPr="00000000" w14:paraId="0000002D">
      <w:pPr>
        <w:spacing w:after="240" w:before="240" w:line="276" w:lineRule="auto"/>
        <w:ind w:left="0" w:right="600" w:firstLine="0"/>
        <w:jc w:val="both"/>
        <w:rPr/>
      </w:pPr>
      <w:r w:rsidDel="00000000" w:rsidR="00000000" w:rsidRPr="00000000">
        <w:rPr>
          <w:rtl w:val="0"/>
        </w:rPr>
        <w:t xml:space="preserve">Group size: 20-25 participants </w:t>
      </w:r>
    </w:p>
    <w:p w:rsidR="00000000" w:rsidDel="00000000" w:rsidP="00000000" w:rsidRDefault="00000000" w:rsidRPr="00000000" w14:paraId="0000002E">
      <w:pPr>
        <w:spacing w:after="240" w:before="240" w:line="276" w:lineRule="auto"/>
        <w:ind w:left="0" w:right="600" w:firstLine="0"/>
        <w:jc w:val="both"/>
        <w:rPr/>
      </w:pPr>
      <w:r w:rsidDel="00000000" w:rsidR="00000000" w:rsidRPr="00000000">
        <w:rPr>
          <w:rtl w:val="0"/>
        </w:rPr>
        <w:t xml:space="preserve">Characteristics of participants: </w:t>
      </w:r>
      <w:r w:rsidDel="00000000" w:rsidR="00000000" w:rsidRPr="00000000">
        <w:rPr>
          <w:rtl w:val="0"/>
        </w:rPr>
        <w:t xml:space="preserve">academi</w:t>
      </w:r>
      <w:r w:rsidDel="00000000" w:rsidR="00000000" w:rsidRPr="00000000">
        <w:rPr>
          <w:rtl w:val="0"/>
        </w:rPr>
        <w:t xml:space="preserve">cs, st</w:t>
      </w:r>
      <w:r w:rsidDel="00000000" w:rsidR="00000000" w:rsidRPr="00000000">
        <w:rPr>
          <w:rtl w:val="0"/>
        </w:rPr>
        <w:t xml:space="preserve">udents, early-career researchers, and practitioners engaged in transdisciplinarity (TD) education and capacity-building. If possible, give priority to participants from the Global South or working in the Global South. </w:t>
      </w:r>
    </w:p>
    <w:p w:rsidR="00000000" w:rsidDel="00000000" w:rsidP="00000000" w:rsidRDefault="00000000" w:rsidRPr="00000000" w14:paraId="0000002F">
      <w:pPr>
        <w:spacing w:after="240" w:before="240" w:line="276" w:lineRule="auto"/>
        <w:ind w:left="0" w:right="600" w:firstLine="0"/>
        <w:jc w:val="both"/>
        <w:rPr/>
      </w:pPr>
      <w:r w:rsidDel="00000000" w:rsidR="00000000" w:rsidRPr="00000000">
        <w:rPr>
          <w:rtl w:val="0"/>
        </w:rPr>
        <w:t xml:space="preserve">Characteristics of the venue: a flexible workshop venue with moveable furniture would be preferable. </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600" w:firstLine="0"/>
        <w:jc w:val="both"/>
        <w:rPr/>
      </w:pPr>
      <w:r w:rsidDel="00000000" w:rsidR="00000000" w:rsidRPr="00000000">
        <w:rPr>
          <w:rtl w:val="0"/>
        </w:rPr>
        <w:t xml:space="preserve">Materials used would include flipchart sheets/posters, coloured pens, and post-it notes.</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600" w:firstLine="0"/>
        <w:jc w:val="both"/>
        <w:rPr>
          <w:b w:val="1"/>
          <w:bCs w:val="1"/>
        </w:rPr>
      </w:pPr>
      <w:r w:rsidDel="00000000" w:rsidR="00000000" w:rsidRPr="00000000">
        <w:rPr>
          <w:b w:val="1"/>
          <w:bCs w:val="1"/>
          <w:rtl w:val="0"/>
        </w:rPr>
        <w:t xml:space="preserve">Keywords: </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600" w:firstLine="0"/>
        <w:jc w:val="both"/>
        <w:rPr/>
      </w:pPr>
      <w:r w:rsidDel="00000000" w:rsidR="00000000" w:rsidRPr="00000000">
        <w:rPr>
          <w:rtl w:val="0"/>
        </w:rPr>
        <w:t xml:space="preserve">Global South collaborations, practice-based skills, TD education, TD capacities and skills </w:t>
      </w:r>
    </w:p>
    <w:p w:rsidR="00000000" w:rsidDel="00000000" w:rsidP="00000000" w:rsidRDefault="00000000" w:rsidRPr="00000000" w14:paraId="00000033">
      <w:pPr>
        <w:spacing w:after="240" w:before="240" w:line="276" w:lineRule="auto"/>
        <w:ind w:right="600"/>
        <w:jc w:val="both"/>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sectPr>
      <w:headerReference r:id="rId7" w:type="default"/>
      <w:pgSz w:h="16838" w:w="11906" w:orient="portrait"/>
      <w:pgMar w:bottom="1417" w:top="993"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1193813" cy="351881"/>
          <wp:effectExtent b="0" l="0" r="0" t="0"/>
          <wp:docPr descr="Uma imagem com Gráficos, logótipo, Tipo de letra, design gráfico  Os conteúdos gerados por IA podem estar incorretos." id="1" name="image1.png"/>
          <a:graphic>
            <a:graphicData uri="http://schemas.openxmlformats.org/drawingml/2006/picture">
              <pic:pic>
                <pic:nvPicPr>
                  <pic:cNvPr descr="Uma imagem com Gráficos, logótipo, Tipo de letra, design gráfico  Os conteúdos gerados por IA podem estar incorretos." id="0" name="image1.png"/>
                  <pic:cNvPicPr preferRelativeResize="0"/>
                </pic:nvPicPr>
                <pic:blipFill>
                  <a:blip r:embed="rId1"/>
                  <a:srcRect b="0" l="0" r="0" t="0"/>
                  <a:stretch>
                    <a:fillRect/>
                  </a:stretch>
                </pic:blipFill>
                <pic:spPr>
                  <a:xfrm>
                    <a:off x="0" y="0"/>
                    <a:ext cx="1193813" cy="351881"/>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spacing w:before="3" w:lineRule="auto"/>
      <w:jc w:val="center"/>
      <w:rPr>
        <w:rFonts w:ascii="Helvetica Neue" w:cs="Helvetica Neue" w:eastAsia="Helvetica Neue" w:hAnsi="Helvetica Neue"/>
        <w:color w:val="3a9ddb"/>
        <w:sz w:val="13"/>
        <w:szCs w:val="13"/>
      </w:rPr>
    </w:pPr>
    <w:r w:rsidDel="00000000" w:rsidR="00000000" w:rsidRPr="00000000">
      <w:rPr>
        <w:rFonts w:ascii="Helvetica Neue" w:cs="Helvetica Neue" w:eastAsia="Helvetica Neue" w:hAnsi="Helvetica Neue"/>
        <w:color w:val="3a9ddb"/>
        <w:sz w:val="13"/>
        <w:szCs w:val="13"/>
        <w:rtl w:val="0"/>
      </w:rPr>
      <w:t xml:space="preserve">International Inter- and Transdisciplinarity (ITD) Conference</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5JiWPV1fu0em3gNK3H84PkODTpg==">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